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Formularz oferenta</w:t>
      </w:r>
    </w:p>
    <w:tbl>
      <w:tblPr>
        <w:tblStyle w:val="Table1"/>
        <w:tblW w:w="9645.0" w:type="dxa"/>
        <w:jc w:val="left"/>
        <w:tblInd w:w="-50.0" w:type="dxa"/>
        <w:tblLayout w:type="fixed"/>
        <w:tblLook w:val="0000"/>
      </w:tblPr>
      <w:tblGrid>
        <w:gridCol w:w="3630"/>
        <w:gridCol w:w="6015"/>
        <w:tblGridChange w:id="0">
          <w:tblGrid>
            <w:gridCol w:w="3630"/>
            <w:gridCol w:w="6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NIP (jeżeli dotyczy)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Osoba upoważniona do kontaktu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telefonu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mailowy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left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"/>
          <w:tab w:val="right" w:leader="none" w:pos="9072"/>
        </w:tabs>
        <w:spacing w:after="12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Niniejszym oświadczamy, że nasza firma oferuje realizację towarów, zgodnie z warunkami przetargu</w:t>
      </w:r>
    </w:p>
    <w:p w:rsidR="00000000" w:rsidDel="00000000" w:rsidP="00000000" w:rsidRDefault="00000000" w:rsidRPr="00000000" w14:paraId="00000011">
      <w:pPr>
        <w:jc w:val="left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vertAlign w:val="baseline"/>
        </w:rPr>
      </w:pPr>
      <w:r w:rsidDel="00000000" w:rsidR="00000000" w:rsidRPr="00000000">
        <w:rPr>
          <w:b w:val="1"/>
          <w:shd w:fill="auto" w:val="clear"/>
          <w:vertAlign w:val="baseline"/>
          <w:rtl w:val="0"/>
        </w:rPr>
        <w:t xml:space="preserve">Gwarancje i zobowiązania: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vertAlign w:val="baseline"/>
        </w:rPr>
      </w:pPr>
      <w:r w:rsidDel="00000000" w:rsidR="00000000" w:rsidRPr="00000000">
        <w:rPr>
          <w:shd w:fill="auto" w:val="clear"/>
          <w:vertAlign w:val="baseline"/>
          <w:rtl w:val="0"/>
        </w:rPr>
        <w:t xml:space="preserve">Czy gwarantują Państwo zgodność produktów ze specyfikacją produktową – ciemne kolory, brak wzorów militarnych, brak elementów odblaskowych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vertAlign w:val="baseline"/>
        </w:rPr>
      </w:pPr>
      <w:r w:rsidDel="00000000" w:rsidR="00000000" w:rsidRPr="00000000">
        <w:rPr>
          <w:b w:val="1"/>
          <w:shd w:fill="auto" w:val="clear"/>
          <w:vertAlign w:val="baseline"/>
          <w:rtl w:val="0"/>
        </w:rPr>
        <w:t xml:space="preserve">TAK /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vertAlign w:val="baseline"/>
        </w:rPr>
      </w:pPr>
      <w:r w:rsidDel="00000000" w:rsidR="00000000" w:rsidRPr="00000000">
        <w:rPr>
          <w:shd w:fill="auto" w:val="clear"/>
          <w:vertAlign w:val="baseline"/>
          <w:rtl w:val="0"/>
        </w:rPr>
        <w:t xml:space="preserve">Czy gwarantują Państwo dostępność produktów zgodnie ze specyfikacją produktową na czas trwania podpisanej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vertAlign w:val="baseline"/>
        </w:rPr>
      </w:pPr>
      <w:r w:rsidDel="00000000" w:rsidR="00000000" w:rsidRPr="00000000">
        <w:rPr>
          <w:b w:val="1"/>
          <w:shd w:fill="auto" w:val="clear"/>
          <w:vertAlign w:val="baseline"/>
          <w:rtl w:val="0"/>
        </w:rPr>
        <w:t xml:space="preserve">TAK /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vertAlign w:val="baseline"/>
        </w:rPr>
      </w:pPr>
      <w:r w:rsidDel="00000000" w:rsidR="00000000" w:rsidRPr="00000000">
        <w:rPr>
          <w:shd w:fill="auto" w:val="clear"/>
          <w:vertAlign w:val="baseline"/>
          <w:rtl w:val="0"/>
        </w:rPr>
        <w:t xml:space="preserve">Czy gwarantują Państwo zapewnienie dostawy na swój koszt do jednego punktu na terenie Polski?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vertAlign w:val="baseline"/>
        </w:rPr>
      </w:pPr>
      <w:r w:rsidDel="00000000" w:rsidR="00000000" w:rsidRPr="00000000">
        <w:rPr>
          <w:b w:val="1"/>
          <w:shd w:fill="auto" w:val="clear"/>
          <w:vertAlign w:val="baseline"/>
          <w:rtl w:val="0"/>
        </w:rPr>
        <w:t xml:space="preserve">TAK /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vertAlign w:val="baseline"/>
        </w:rPr>
      </w:pPr>
      <w:r w:rsidDel="00000000" w:rsidR="00000000" w:rsidRPr="00000000">
        <w:rPr>
          <w:shd w:fill="auto" w:val="clear"/>
          <w:vertAlign w:val="baseline"/>
          <w:rtl w:val="0"/>
        </w:rPr>
        <w:t xml:space="preserve">Czy gwarantują Państwo termin dostawy maksymalnie do 10 dni od momentu złożenia zamówienia?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vertAlign w:val="baseline"/>
        </w:rPr>
      </w:pPr>
      <w:r w:rsidDel="00000000" w:rsidR="00000000" w:rsidRPr="00000000">
        <w:rPr>
          <w:b w:val="1"/>
          <w:shd w:fill="auto" w:val="clear"/>
          <w:vertAlign w:val="baseline"/>
          <w:rtl w:val="0"/>
        </w:rPr>
        <w:t xml:space="preserve">TAK /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vertAlign w:val="baseline"/>
        </w:rPr>
      </w:pPr>
      <w:r w:rsidDel="00000000" w:rsidR="00000000" w:rsidRPr="00000000">
        <w:rPr>
          <w:shd w:fill="auto" w:val="clear"/>
          <w:vertAlign w:val="baseline"/>
          <w:rtl w:val="0"/>
        </w:rPr>
        <w:t xml:space="preserve">Płatność możliwa jest wyłącznie poprzez przelew bankowy. Czy gwarantują Państwo taką możliwość?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vertAlign w:val="baseline"/>
        </w:rPr>
      </w:pPr>
      <w:r w:rsidDel="00000000" w:rsidR="00000000" w:rsidRPr="00000000">
        <w:rPr>
          <w:b w:val="1"/>
          <w:shd w:fill="auto" w:val="clear"/>
          <w:vertAlign w:val="baseline"/>
          <w:rtl w:val="0"/>
        </w:rPr>
        <w:t xml:space="preserve">TAK /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b w:val="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vertAlign w:val="baseline"/>
        </w:rPr>
      </w:pPr>
      <w:r w:rsidDel="00000000" w:rsidR="00000000" w:rsidRPr="00000000">
        <w:rPr>
          <w:b w:val="0"/>
          <w:shd w:fill="auto" w:val="clear"/>
          <w:vertAlign w:val="baseline"/>
          <w:rtl w:val="0"/>
        </w:rPr>
        <w:t xml:space="preserve">Czy do oferowanych produktów dołączone są również certyfikaty? Jeśli tak to prosimy o wymienienie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vertAlign w:val="baseline"/>
        </w:rPr>
      </w:pPr>
      <w:r w:rsidDel="00000000" w:rsidR="00000000" w:rsidRPr="00000000">
        <w:rPr>
          <w:b w:val="1"/>
          <w:shd w:fill="auto" w:val="clear"/>
          <w:vertAlign w:val="baseline"/>
          <w:rtl w:val="0"/>
        </w:rPr>
        <w:t xml:space="preserve">TAK /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b w:val="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vertAlign w:val="baseline"/>
        </w:rPr>
      </w:pPr>
      <w:r w:rsidDel="00000000" w:rsidR="00000000" w:rsidRPr="00000000">
        <w:rPr>
          <w:b w:val="0"/>
          <w:shd w:fill="auto" w:val="clear"/>
          <w:vertAlign w:val="baseline"/>
          <w:rtl w:val="0"/>
        </w:rPr>
        <w:t xml:space="preserve">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b w:val="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vertAlign w:val="baseline"/>
        </w:rPr>
      </w:pPr>
      <w:r w:rsidDel="00000000" w:rsidR="00000000" w:rsidRPr="00000000">
        <w:rPr>
          <w:b w:val="0"/>
          <w:shd w:fill="auto" w:val="clear"/>
          <w:vertAlign w:val="baseline"/>
          <w:rtl w:val="0"/>
        </w:rPr>
        <w:t xml:space="preserve">Czy gwarantują Państwo ważność oferty do czasu podpisania umowy ramowej?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vertAlign w:val="baseline"/>
        </w:rPr>
      </w:pPr>
      <w:r w:rsidDel="00000000" w:rsidR="00000000" w:rsidRPr="00000000">
        <w:rPr>
          <w:b w:val="1"/>
          <w:shd w:fill="auto" w:val="clear"/>
          <w:vertAlign w:val="baseline"/>
          <w:rtl w:val="0"/>
        </w:rPr>
        <w:t xml:space="preserve">TAK /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b w:val="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vertAlign w:val="baseline"/>
        </w:rPr>
      </w:pPr>
      <w:r w:rsidDel="00000000" w:rsidR="00000000" w:rsidRPr="00000000">
        <w:rPr>
          <w:b w:val="0"/>
          <w:shd w:fill="auto" w:val="clear"/>
          <w:vertAlign w:val="baseline"/>
          <w:rtl w:val="0"/>
        </w:rPr>
        <w:t xml:space="preserve">Czy zobowiązują się Państwo do podpisania umowy ramowej w razie wybrania Państwa oferty?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vertAlign w:val="baseline"/>
        </w:rPr>
      </w:pPr>
      <w:r w:rsidDel="00000000" w:rsidR="00000000" w:rsidRPr="00000000">
        <w:rPr>
          <w:b w:val="1"/>
          <w:shd w:fill="auto" w:val="clear"/>
          <w:vertAlign w:val="baseline"/>
          <w:rtl w:val="0"/>
        </w:rPr>
        <w:t xml:space="preserve">TAK /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b w:val="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b w:val="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auto" w:val="clear"/>
          <w:vertAlign w:val="baseline"/>
          <w:rtl w:val="0"/>
        </w:rPr>
        <w:t xml:space="preserve">Oświadczenie oferenta/kandydata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Ja/My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hd w:fill="auto" w:val="clear"/>
          <w:vertAlign w:val="baseline"/>
          <w:rtl w:val="0"/>
        </w:rPr>
        <w:t xml:space="preserve">[NALEŻY WYBRAĆ]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 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 przedstawiciel(e) ………………założonej w 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hd w:fill="auto" w:val="clear"/>
          <w:vertAlign w:val="baseline"/>
          <w:rtl w:val="0"/>
        </w:rPr>
        <w:t xml:space="preserve">[NALEŻY WSTAWIĆ miasto i kraj, w którym założono podmiot],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 na podstawie Pełnomocnictwa doł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czonego do oferty, niniejszym oświadczam(y), że podmiot ten wyraża zgodę na udział w przetargu otwartym („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auto" w:val="clear"/>
          <w:vertAlign w:val="baseline"/>
          <w:rtl w:val="0"/>
        </w:rPr>
        <w:t xml:space="preserve">Przetarg”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), zgodnie z zasadami i oświadczeniami złożonymi w niniejszym dokumencie, oraz że jest w pełni świadomy, iż nieprzestrzeganie tych wymagań może doprowadzić do wyłączenia go z Przetargu i do odrzucenia jego oferty.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Ja/my ……………………….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hd w:fill="auto" w:val="clear"/>
          <w:vertAlign w:val="baseline"/>
          <w:rtl w:val="0"/>
        </w:rPr>
        <w:t xml:space="preserve">[NALEŻY WYBRAĆ]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 niniejszym oświadczam(y), że ……………………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hd w:fill="auto" w:val="clear"/>
          <w:vertAlign w:val="baseline"/>
          <w:rtl w:val="0"/>
        </w:rPr>
        <w:t xml:space="preserve">[NALEŻY WSTAWIĆ pełną nazwę Oferenta/Kandydata/Partnera]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nie ma konfliktu interesów z innymi zobowiązaniami lub umowami ani że za jego działaniami nie kryją się żadne korupcyjne, oszukańcze, niedozwolone, przymusowe praktyki oraz że podmiot ten będzie wykonywał swoje obowiązki zgodnie z najwyższymi standardami zawodowymi, działając w najlepszym interesie Inwestora, bez zważania na możliwości zawarcia kolejnych umów w przyszłości, a także że przestrzega poniższych zasad i minimalnych standardów podstawowych w ramach swoich działań handlowych i zakupowych oraz że posiada procedury gwarantujące przestrzeganie tych zasad i standardów przez jego pracowników, współwykonawców i partnerów: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auto" w:val="clear"/>
          <w:vertAlign w:val="baseline"/>
          <w:rtl w:val="0"/>
        </w:rPr>
        <w:t xml:space="preserve">STANDARDY DOTYCZĄCE PRACY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Zatrudnienie jest w każdym przypadku wybierane swobodnie i zgodne z prawem, tzn. nie ma pracy przymusowej, niewolniczej ani niedobrowolnej pracy więźniów; pracownicy nie są zobligowani do złożenia „depozytu” ani do oddania pracodawcy dokumentów tożsamości i mogą odejść od pracodawcy po przekazaniu wypowiedzenia w rozsądnym terminie.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Respektowane jest prawo do zrzeszania się oraz prowadzenia zbiorowych negocjacji z pracodawcami, tzn. pracownicy mają prawo tworzenia i wstępowania do dowolnych związków zawodowych oraz prowadzenia zbiorowych negocjacji z pracodawcami. Gdy prawo do zrzeszania się oraz rokowań zbiorowych będzie ograniczone przepisami prawa, pracodawca ułatwi tworzenie równoległych środków umożliwiających niezależne i swobodne zrzeszanie się i rokowania zbiorowe, i nie będzie tego utrudniał.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 pracy są bezpieczne i higieniczne.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Obowiązuje zakaz pracy dzieci. Na potrzeby niniejszego oświadczenia „praca dzieci” jest definiowana jako praca, która pozbawia dzieci dzieciństwa, ich potencjału i godności, i która jest szkodliwa dla ich rozwoju fizycznego i psychicznego. Rekrutacja dzieci nie powinna mieć miejsca. Dzieci poniżej 18 roku życia nie mogą wykonywać pracy nocą ani w niebezpiecznych warunkach ani żadnej pracy, która może stanowić zagrożenie dla ich zdrowia fizycznego, psychicznego lub moralnego.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Wynagrodzenia i świadczenia wypłacane z tytułu pracy w ciągu standardowego tygodnia pracy spełniają – co najmniej – krajowe lub międzynarodowe normy prawne lub normy obowiązujące w branży, w zależności od tego, które są wyższe. W każdym przypadku wypłacane wynagrodzenie powinno być wystarczające, aby zaspokoić podstawowe potrzeby i zapewnić pewien dochód rozporządzalny.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Godziny pracy nie są nadmiarowe, tzn. są zgodne z przepisami krajowymi oraz standardami obowiązującymi w danej branży.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rekrutacji pracowników, wynagrodzeniu, dostępie do szkoleń, awansach, zwolnieniach z pracy lub emeryturach nie dochodzi do dyskryminacji ze względu na: przynależność do określonej rasy, kultury, kasty, miejsce pochodzenia, religię, wiek, niepełnosprawność, płeć, stan cywilny, orientację seksualną, członkostwo w związkach zawodowych lub przynależność polityczną.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Zapewniane jest regularne zatrudnienie, tzn. praca musi odbywać się na podstawie uznanego stosunku pracy nawiązanego na mocy prawa krajowego i praktyki.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Obowiązuje zero tolerancji dla molestowania seksualnego lub innego, w tym słownego; surowe lub nieludzkie traktowanie nie jest tolerowane, tzn. znęcanie się fizyczne/stosowanie dyscypliny, groźba znęcania się fizycznego, współczesne niewolnictwo, praktyki wyzysku wobec pracowników, partnerów, (pod)wykonawców lub beneficjentów, oraz inne formy zastraszania.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auto" w:val="clear"/>
          <w:vertAlign w:val="baseline"/>
          <w:rtl w:val="0"/>
        </w:rPr>
        <w:t xml:space="preserve">NORMY ŚRODOWISKOWE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Dostawcy muszą spełniać wszystkie wymogi ustawowe i inne wymogi prawne dotyczące wpływu ich działalności na środowisko i powinni dążyć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minimalizacji odpadów i stosowania recyklingu, jeżeli jest to wykonalne;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  <w:t xml:space="preserve">przyjęcia skutecznych mechanizmów kontroli odpadów w odniesieniu do zanieczyszczenia gruntu, powietrza i wody;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przyjęcia planów awaryjnych dotyczących stosowania materiałów niebezpiecznych i postępowania z nimi;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  <w:t xml:space="preserve">unikania niewłaściwego i niepotrzebnego wykorzystywania materiałów oraz stosowania materiałów pochodzących z recyklingu, jeżeli jest to właściwe;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  <w:tab/>
        <w:t xml:space="preserve">monitorowania procesów i czynności w zakresie, w jakim jest to konieczne w celu zapewnienia ochrony ograniczonych zasobów;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maksymalizacji efektywnego wykorzystania energii w celu minimalizacji szkodliwej emisji;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  <w:t xml:space="preserve">poszanowania wysokich standardów ochrony środowiska w procesie zakupowym;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</w:t>
        <w:tab/>
        <w:t xml:space="preserve">dołożenia starań, aby transport zapasów lub innych materiałów i ładunków został zminimalizowany, a zużycie paliwa podczas transportu jakiegokolwiek rodzaju było na możliwie najniższym poziomie;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</w:t>
        <w:tab/>
        <w:t xml:space="preserve">przekazania Zamawiającemu niezwłocznej informacji w razie nieuchronnego ryzyka szkody w otoczeniu lokalnej społeczności lub w swoim własnym.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auto" w:val="clear"/>
          <w:vertAlign w:val="baseline"/>
          <w:rtl w:val="0"/>
        </w:rPr>
        <w:t xml:space="preserve">NORMY DOTYCZĄCE TRANSPORTU I ŁADUNKU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Usługi transportowe powinny być świadczone przez spółkę, która przestrzega najwyższych możliwych standardów bezpieczeństwa i zatrudnienia, nie angażuje się w transport niedozwolonych lub nielegalnych towarów, amunicji lub innych materiałów wrażliwych na konflikt na terytoria objęte lub z terytoriów objętych embargiem ONZ lub UE, która przestrzega prawa człowieka i przepisy międzynarodowego prawa humanitarnego. W sytuacji, gdy organizacją transportu zajmuje się dostawca towarów, dostawca powinien dołożyć starań, aby usługi transportu spełniały te standardy.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  <w:t xml:space="preserve">Jeżeli wymagany jest transport lotniczy, należy wybierać dostawców, którzy nie są wymienieni na „czarnej liście” (EU Safety Ban List) i których samoloty są zarejestrowane w krajach, które spełniają standardy Organizacji Międzynarodowego Lotnictwa Cywilnego (ICAO).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PRZECIWDZIAŁANIE TERRORYZMOWI, FINANSOWANIU TERRORYZMU I PRANIU PIENIĘDZY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Nie wspiera finansowania terroryzmu i stosuje zero tolerancji w przypadku wspierania i/lub finansowania terroryzmu.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  <w:t xml:space="preserve">Nie bierze udziału w praniu pieniędzy i stosuje zero tolerancji w przypadku prania pieniędzy.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POUFNOŚĆ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…………..[NALEŻY WSTAWIĆ nazwę podmiotu]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zobowiązuje się zachować w poufności wszelkie informacje lub dokumenty, które zostały jej ujawnione, które odkryła lub które sporządziła w trakcie lub w wyniku udziału w ww. procedurze udzielania zamówień, i zobowiązuje się, że będą one wykorzystywane tylko do celów tej procedury.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ZASADY FINANSOWE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Ponadto niniejszym oświadczam, że reprezentowany przeze mnie podmiot, tj. 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[NALEŻY WSTAWIĆ nazwę podmiotu]: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nie podlega żadnemu konfliktowi interesów w trakcie aktualnego postępowania w związku z tym zamówieniem i innymi zobowiązaniami lub zamówieniami, które zostały niedawno zakończone lub które zostaną zawarte indywidualnie lub przez podmiot zależny albo podmiot powiązany;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  <w:t xml:space="preserve">nie ogłoszono jego upadłości ani nie wszczęto wobec niego postępowania w sprawie niewypłacalności albo likwidacji, jego aktywami nie zarządza syndyk ani sąd, nie zawarł układu z wierzycielami, jego działalność gospodarcza nie została zawieszona ani nie znajduje się w innej analogicznej sytuacji wynikającej z podobnych procedur na mocy przepisów prawa Unii albo prawa krajowego;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nie stwierdzono prawomocnym wyrokiem albo decyzją administracyjną, że nie wypełnił swoich obowiązków związanych z zapłatą podatków lub składek na ubezpieczenie społeczne wynikających z obowiązujących przepisów;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  <w:t xml:space="preserve">nie stwierdzono prawomocnym wyrokiem albo decyzją administracyjną, że dopuściliśmy się istotnego uchybienia zawodowego poprzez naruszenie obowiązujących przepisów, regulacji lub norm etycznych obowiązujących w zawodzie, który wykonujemy, bądź poprzez niewłaściwe postępowanie, które ma wpływ na naszą wiarygodność w przypadku, gdy takie postępowanie jest wynikiem złych intencji lub rażącego niedbalstwa,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(I)</w:t>
        <w:tab/>
        <w:t xml:space="preserve">poprzez działanie w sposób oszukańczy lub bez dochowania należytej staranności i podanie fałszywych informacji wymaganych w celu weryfikacji braku podstaw do wyłączenia albo spełnienia kryteriów kwalifikacji lub wyboru, bądź w ramach realizacji zobowiązania prawnego;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</w:t>
        <w:tab/>
        <w:t xml:space="preserve">poprzez zawarcie umowy z innymi osobami lub podmiotami w celu zakłócenia konkurencji;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(III)</w:t>
        <w:tab/>
        <w:t xml:space="preserve">poprzez naruszenie praw własności intelektualnej;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(IV)</w:t>
        <w:tab/>
        <w:t xml:space="preserve">poprzez podejmowanie próby wpłynięcia na decyzję urzędnika zatwierdzającego, odpowiedzialnego za udzielenie zamówienia publicznego;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(V)</w:t>
        <w:tab/>
        <w:t xml:space="preserve">poprzez podejmowanie próby uzyskania poufnych informacji, które mogą dawać nieuzasadnioną przewagę w postępowaniu o udzielenie zamówienia publicznego;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  <w:tab/>
        <w:t xml:space="preserve">Nie stwierdzono prawomocnym wyrokiem, że dopuściliśmy się: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(I)</w:t>
        <w:tab/>
        <w:t xml:space="preserve">nadużycia w rozumieniu art. 3 dyrektywy Parlamentu Europejskiego i Rady (UE) 2017/1371 (1) i art. 1 Konwencji o ochronie interesów finansowych Wspólnot Europejskich, sporządzonej aktem Rady z dnia 26 lipca 1995 r. (2);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</w:t>
        <w:tab/>
        <w:t xml:space="preserve">korupcji w rozumieniu art. 4 ust. 2 dyrektywy (UE) 2017/1371 bądź korupcji czynnej w rozumieniu art. 3 Konwencji w sprawie zwalczania korupcji funkcjonariuszy Wspólnot Europejskich lub funkcjonariuszy państw członkowskich Unii Europejskiej sporządzonej aktem Rady z dnia 26 maja 1997 r. (3), bądź działania, o którym mowa w art. 2 ust. 1 decyzji ramowej Rady 2003/568/WSiSW (4), bądź korupcji zgodnie z definicją zawartą w innych obowiązujących przepisach;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(III)</w:t>
        <w:tab/>
        <w:t xml:space="preserve">zachowań związanych z organizacją przestępczą, o których mowa w art. 2 decyzji ramowej Rady 2008/841/WSiSW (5);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(IV)</w:t>
        <w:tab/>
        <w:t xml:space="preserve">prania pieniędzy lub finansowania terroryzmu w rozumieniu art. 1 ust. 3, 4 i 5 dyrektywy Parlamentu Europejskiego i Rady (UE) 2015/849 (6);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(V)</w:t>
        <w:tab/>
        <w:t xml:space="preserve">przestępstw terrorystycznych lub przestępstw związanych z działalnością terrorystyczną, zdefiniowanych odpowiednio w art. 1 i 3 decyzji ramowej Rady 2002/475/WSiSW (7), lub podżegania, pomocnictwa, współsprawstwa w popełnieniu takich przestępstw lub usiłowania popełnienia takich przestępstw, o czym mowa w art. 4 tej decyzji;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(VI)</w:t>
        <w:tab/>
        <w:t xml:space="preserve">pracy dzieci lub innych przestępstw dotyczących handlu ludźmi, o których mowa w art. 2 dyrektywy Parlamentu Europejskiego i Rady 2011/36/UE (8).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Nie wykazujemy istotnych braków w zakresie wypełniania podstawowych obowiązków w ramach realizacji zobowiązania prawnego finansowanego z budżetu, 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(I)</w:t>
        <w:tab/>
        <w:t xml:space="preserve">skutkowało przedterminowym rozwiązaniem zobowiązania prawnego;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</w:t>
        <w:tab/>
        <w:t xml:space="preserve">skutkowało obowiązkiem zapłaty odszkodowania lub innych kar umownych; bądź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(III)</w:t>
        <w:tab/>
        <w:t xml:space="preserve">zostało wykryte przez urzędnika zatwierdzającego, Europejski Urząd ds. Zwalczania Nadużyć Finansowych albo przez Trybunał Obrachunkowy po przeprowadzeniu kontroli, audytu lub dochodzenia.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  <w:t xml:space="preserve">Nie stwierdzono prawomocnym wyrokiem albo decyzją administracyjną, że dopuściliśmy się nieprawidłowości w rozumieniu art. 1 ust. 2 rozporządzenia Rady (WE, Euratom) nr 2988/95.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</w:t>
        <w:tab/>
        <w:t xml:space="preserve">Nie stwierdzono prawomocnym wyrokiem albo decyzją administracyjną, że utworzyliśmy podmiot w innej jurysdykcji z zamiarem obejścia obowiązków fiskalnych, społecznych lub innych obowiązków prawnych w jurysdykcji, w której posiadamy siedzibę, centralną administrację lub główne miejsce prowadzenia działalności;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</w:t>
        <w:tab/>
        <w:t xml:space="preserve">Nie stwierdzono prawomocnym wyrokiem albo decyzją administracyjną, że nasz podmiot utworzono z zamiarem, o którym mowa w pkt (8).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5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Zobowiązuję się niezwłocznie przekazać Stowarzyszeniu Egala stosowną informację, jeżeli którakolwiek z powyższych okoliczności wystąpi lub jeżeli ja albo inny członek Spółki poweźmiemy informację o wystąpieniu tych okoliczności.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[NALEŻY WSTAWIĆ nazwę podmiotu]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przyjmuje do wiadomości, że Komisja Europejska albo osoby upoważnione przez Komisję Europejską, w tym Europejski Urząd ds. Zwalczania Nadużyć Finansowych (OLAF) i Trybunał Obrachunkowy, sprawują kontrolę nad dokumentami i nad miejscem w przypadku zamówień finansowych ze środków Wspólnoty.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oferenta: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przedstawiciela: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Stanowisko w firmie: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Miejscowość, data: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ormaltextrun">
    <w:name w:val="normaltextrun"/>
    <w:basedOn w:val="DefaultParagraphFont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basedOn w:val="DefaultParagraphFont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abchar">
    <w:name w:val="tabchar"/>
    <w:basedOn w:val="DefaultParagraphFont"/>
    <w:next w:val="tab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"/>
    <w:next w:val="Treśćtekstu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l-PL"/>
    </w:rPr>
  </w:style>
  <w:style w:type="paragraph" w:styleId="Treśćtekstu">
    <w:name w:val="Treść tekstu"/>
    <w:basedOn w:val="Normal"/>
    <w:next w:val="Treśćtekstu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Podpis">
    <w:name w:val="Podpis"/>
    <w:basedOn w:val="Normal"/>
    <w:next w:val="Podpis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6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Zawartośćtabeli">
    <w:name w:val="Zawartość tabeli"/>
    <w:basedOn w:val="Normal"/>
    <w:next w:val="Zawartośćtabeli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Lohit Devanagari" w:eastAsia="Noto Serif CJK SC" w:hAnsi="Liberation Serif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_BULLETS">
    <w:name w:val="_BULLETS"/>
    <w:basedOn w:val="Normal"/>
    <w:next w:val="_BULLETS"/>
    <w:autoRedefine w:val="0"/>
    <w:hidden w:val="0"/>
    <w:qFormat w:val="0"/>
    <w:pPr>
      <w:widowControl w:val="1"/>
      <w:tabs>
        <w:tab w:val="left" w:leader="none" w:pos="568"/>
      </w:tabs>
      <w:suppressAutoHyphens w:val="0"/>
      <w:kinsoku w:val="1"/>
      <w:overflowPunct w:val="1"/>
      <w:autoSpaceDE w:val="1"/>
      <w:bidi w:val="0"/>
      <w:spacing w:after="120" w:before="0" w:line="1" w:lineRule="atLeast"/>
      <w:ind w:left="284" w:right="0" w:leftChars="-1" w:rightChars="0" w:hanging="284" w:firstLineChars="-1"/>
      <w:contextualSpacing w:val="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sc4UYn85DBf7/Hp5l9H1xpfBA==">CgMxLjA4AHIhMUV5VGVhelhmZ3pPTl9XeWdTbTZHTjcyc3lSS3YwTjVU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2025-03-27T12:49:40Z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